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06790">
      <w:pPr>
        <w:pStyle w:val="Centered"/>
      </w:pPr>
      <w:r w:rsidRPr="00A97921">
        <w:t xml:space="preserve">SCHEDULE </w:t>
      </w:r>
      <w:r w:rsidR="002A0E3C" w:rsidRPr="00A97921">
        <w:t xml:space="preserve">2.6 </w:t>
      </w:r>
    </w:p>
    <w:p w14:paraId="080B535E" w14:textId="77777777" w:rsidR="00F61CCA" w:rsidRPr="00A97921" w:rsidRDefault="002A0E3C" w:rsidP="00106790">
      <w:pPr>
        <w:pStyle w:val="Centered"/>
      </w:pPr>
      <w:r w:rsidRPr="00A97921">
        <w:t xml:space="preserve">CALL OFF </w:t>
      </w:r>
      <w:r w:rsidR="00060E09" w:rsidRPr="00A97921">
        <w:t>TEMPLATE</w:t>
      </w:r>
    </w:p>
    <w:p w14:paraId="3589E277" w14:textId="68FC5666"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CB273D">
        <w:rPr>
          <w:rFonts w:asciiTheme="minorHAnsi" w:hAnsiTheme="minorHAnsi" w:cstheme="minorHAnsi"/>
          <w:sz w:val="20"/>
          <w:lang w:val="en-GB" w:eastAsia="en-GB"/>
        </w:rPr>
        <w:t>2</w:t>
      </w:r>
      <w:r w:rsidR="00274D11">
        <w:rPr>
          <w:rFonts w:asciiTheme="minorHAnsi" w:hAnsiTheme="minorHAnsi" w:cstheme="minorHAnsi"/>
          <w:sz w:val="20"/>
          <w:lang w:val="en-GB" w:eastAsia="en-GB"/>
        </w:rPr>
        <w:t>7</w:t>
      </w:r>
      <w:r w:rsidR="00EB46F7">
        <w:rPr>
          <w:rFonts w:asciiTheme="minorHAnsi" w:hAnsiTheme="minorHAnsi" w:cstheme="minorHAnsi"/>
          <w:sz w:val="20"/>
          <w:lang w:val="en-GB" w:eastAsia="en-GB"/>
        </w:rPr>
        <w:t>/1</w:t>
      </w:r>
      <w:r w:rsidR="00CB273D">
        <w:rPr>
          <w:rFonts w:asciiTheme="minorHAnsi" w:hAnsiTheme="minorHAnsi" w:cstheme="minorHAnsi"/>
          <w:sz w:val="20"/>
          <w:lang w:val="en-GB" w:eastAsia="en-GB"/>
        </w:rPr>
        <w:t>1</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C96480">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006DA7A8"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09C587EA"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79FBD21B"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06790">
      <w:pPr>
        <w:pStyle w:val="Centered"/>
      </w:pPr>
      <w:r w:rsidRPr="00A97921">
        <w:t xml:space="preserve">Appendix 1 </w:t>
      </w:r>
    </w:p>
    <w:p w14:paraId="7B92A1A4" w14:textId="77777777" w:rsidR="00F61CCA" w:rsidRPr="00A97921" w:rsidRDefault="00BB7222" w:rsidP="0010679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1C8EF703"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w:t>
      </w:r>
      <w:r w:rsidR="00274D11">
        <w:rPr>
          <w:rFonts w:asciiTheme="minorHAnsi" w:hAnsiTheme="minorHAnsi" w:cstheme="minorHAnsi"/>
          <w:sz w:val="20"/>
          <w:lang w:val="en-GB" w:eastAsia="en-GB"/>
        </w:rPr>
        <w:t xml:space="preserve">New Build </w:t>
      </w:r>
      <w:r w:rsidRPr="00A95595">
        <w:rPr>
          <w:rFonts w:asciiTheme="minorHAnsi" w:hAnsiTheme="minorHAnsi" w:cstheme="minorHAnsi"/>
          <w:sz w:val="20"/>
          <w:lang w:val="en-GB" w:eastAsia="en-GB"/>
        </w:rPr>
        <w:t>Site</w:t>
      </w:r>
      <w:r w:rsidR="00274D11">
        <w:rPr>
          <w:rFonts w:asciiTheme="minorHAnsi" w:hAnsiTheme="minorHAnsi" w:cstheme="minorHAnsi"/>
          <w:sz w:val="20"/>
          <w:lang w:val="en-GB" w:eastAsia="en-GB"/>
        </w:rPr>
        <w:t xml:space="preserve">s </w:t>
      </w:r>
      <w:r w:rsidRPr="00A95595">
        <w:rPr>
          <w:rFonts w:asciiTheme="minorHAnsi" w:hAnsiTheme="minorHAnsi" w:cstheme="minorHAnsi"/>
          <w:sz w:val="20"/>
          <w:lang w:val="en-GB" w:eastAsia="en-GB"/>
        </w:rPr>
        <w:t xml:space="preserve">under this instruction, referred to as Batch </w:t>
      </w:r>
      <w:r w:rsidR="00CB273D">
        <w:rPr>
          <w:rFonts w:asciiTheme="minorHAnsi" w:hAnsiTheme="minorHAnsi" w:cstheme="minorHAnsi"/>
          <w:sz w:val="20"/>
          <w:lang w:val="en-GB" w:eastAsia="en-GB"/>
        </w:rPr>
        <w:t>1</w:t>
      </w:r>
      <w:r w:rsidR="00274D11">
        <w:rPr>
          <w:rFonts w:asciiTheme="minorHAnsi" w:hAnsiTheme="minorHAnsi" w:cstheme="minorHAnsi"/>
          <w:sz w:val="20"/>
          <w:lang w:val="en-GB" w:eastAsia="en-GB"/>
        </w:rPr>
        <w:t>3</w:t>
      </w:r>
      <w:r>
        <w:rPr>
          <w:rFonts w:asciiTheme="minorHAnsi" w:hAnsiTheme="minorHAnsi" w:cstheme="minorHAnsi"/>
          <w:sz w:val="20"/>
          <w:lang w:val="en-GB" w:eastAsia="en-GB"/>
        </w:rPr>
        <w:t xml:space="preserve">b </w:t>
      </w:r>
      <w:proofErr w:type="gramStart"/>
      <w:r>
        <w:rPr>
          <w:rFonts w:asciiTheme="minorHAnsi" w:hAnsiTheme="minorHAnsi" w:cstheme="minorHAnsi"/>
          <w:sz w:val="20"/>
          <w:lang w:val="en-GB" w:eastAsia="en-GB"/>
        </w:rPr>
        <w:t>Build</w:t>
      </w:r>
      <w:proofErr w:type="gramEnd"/>
      <w:r>
        <w:rPr>
          <w:rFonts w:asciiTheme="minorHAnsi" w:hAnsiTheme="minorHAnsi" w:cstheme="minorHAnsi"/>
          <w:sz w:val="20"/>
          <w:lang w:val="en-GB" w:eastAsia="en-GB"/>
        </w:rPr>
        <w:t xml:space="preserve">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39ADF065" w14:textId="4C1B9700" w:rsidR="00C372D5"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274D11">
        <w:rPr>
          <w:rFonts w:asciiTheme="minorHAnsi" w:hAnsiTheme="minorHAnsi" w:cstheme="minorHAnsi"/>
          <w:sz w:val="20"/>
          <w:lang w:val="en-GB" w:eastAsia="en-GB"/>
        </w:rPr>
        <w:t>0009</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106790">
      <w:pPr>
        <w:pStyle w:val="Centered"/>
      </w:pPr>
      <w:r w:rsidRPr="00A97921">
        <w:t>Appendix 2</w:t>
      </w:r>
    </w:p>
    <w:p w14:paraId="06601FA3" w14:textId="201B6ED0" w:rsidR="001F16C5" w:rsidRPr="00A97921" w:rsidRDefault="00A9639D" w:rsidP="00106790">
      <w:pPr>
        <w:pStyle w:val="Centered"/>
      </w:pPr>
      <w:r w:rsidRPr="00A97921">
        <w:t xml:space="preserve">EAS Sites </w:t>
      </w:r>
      <w:r w:rsidR="00274D11">
        <w:t>Major</w:t>
      </w:r>
      <w:r w:rsidR="00274D11" w:rsidRPr="00A97921">
        <w:t xml:space="preserve"> </w:t>
      </w:r>
      <w:r w:rsidRPr="00A97921">
        <w:t>Schedule of Works</w:t>
      </w:r>
      <w:r w:rsidR="001F16C5" w:rsidRPr="00A97921">
        <w:t xml:space="preserve"> </w:t>
      </w:r>
    </w:p>
    <w:p w14:paraId="30AA5EF9" w14:textId="12E5B942" w:rsidR="00F61CCA" w:rsidRPr="00A97921" w:rsidRDefault="001F16C5" w:rsidP="00106790">
      <w:pPr>
        <w:pStyle w:val="Centered"/>
      </w:pPr>
      <w:r w:rsidRPr="00A97921">
        <w:t>(</w:t>
      </w:r>
      <w:proofErr w:type="gramStart"/>
      <w:r w:rsidRPr="00A97921">
        <w:t>to</w:t>
      </w:r>
      <w:proofErr w:type="gramEnd"/>
      <w:r w:rsidRPr="00A97921">
        <w:t xml:space="preserve"> be submitted by Supplier for each EAS </w:t>
      </w:r>
      <w:r w:rsidR="00274D11">
        <w:t>New Build</w:t>
      </w:r>
      <w:r w:rsidR="00274D11" w:rsidRPr="00A97921">
        <w:t xml:space="preserve"> </w:t>
      </w:r>
      <w:r w:rsidRPr="00A97921">
        <w:t>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2EACE7F4"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0C7229">
        <w:rPr>
          <w:rFonts w:asciiTheme="minorHAnsi" w:hAnsiTheme="minorHAnsi" w:cstheme="minorHAnsi"/>
          <w:bCs/>
          <w:sz w:val="20"/>
          <w:lang w:val="en-GB" w:eastAsia="en-GB"/>
        </w:rPr>
        <w:t>0009</w:t>
      </w:r>
      <w:r>
        <w:rPr>
          <w:rFonts w:asciiTheme="minorHAnsi" w:hAnsiTheme="minorHAnsi" w:cstheme="minorHAnsi"/>
          <w:b/>
          <w:sz w:val="20"/>
          <w:lang w:val="en-GB" w:eastAsia="en-GB"/>
        </w:rPr>
        <w:tab/>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CB840B2" w:rsidR="00E876D2" w:rsidRDefault="00E876D2" w:rsidP="00D060A2">
      <w:pPr>
        <w:rPr>
          <w:rFonts w:cstheme="minorHAnsi"/>
          <w:sz w:val="20"/>
          <w:szCs w:val="20"/>
          <w:lang w:eastAsia="en-GB"/>
        </w:rPr>
      </w:pPr>
    </w:p>
    <w:p w14:paraId="693F93C0" w14:textId="6887D3FF" w:rsidR="00753B1B" w:rsidRDefault="00753B1B" w:rsidP="00D060A2">
      <w:pPr>
        <w:rPr>
          <w:rFonts w:cstheme="minorHAnsi"/>
          <w:sz w:val="20"/>
          <w:szCs w:val="20"/>
          <w:lang w:eastAsia="en-GB"/>
        </w:rPr>
      </w:pPr>
    </w:p>
    <w:p w14:paraId="593AAF5F" w14:textId="378E1577" w:rsidR="00753B1B" w:rsidRDefault="00753B1B" w:rsidP="00D060A2">
      <w:pPr>
        <w:rPr>
          <w:rFonts w:cstheme="minorHAnsi"/>
          <w:sz w:val="20"/>
          <w:szCs w:val="20"/>
          <w:lang w:eastAsia="en-GB"/>
        </w:rPr>
      </w:pPr>
    </w:p>
    <w:p w14:paraId="60DA517E" w14:textId="5E0D5DE7" w:rsidR="00753B1B" w:rsidRDefault="00753B1B"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B8A4C7F" w14:textId="1DF3E382" w:rsidR="00753B1B" w:rsidRDefault="00753B1B" w:rsidP="00D060A2">
      <w:pPr>
        <w:rPr>
          <w:rFonts w:cstheme="minorHAnsi"/>
          <w:sz w:val="20"/>
          <w:szCs w:val="20"/>
          <w:lang w:eastAsia="en-GB"/>
        </w:rPr>
      </w:pPr>
    </w:p>
    <w:p w14:paraId="306BB464" w14:textId="6715312C" w:rsidR="00753B1B" w:rsidRDefault="00753B1B" w:rsidP="00D060A2">
      <w:pPr>
        <w:rPr>
          <w:rFonts w:cstheme="minorHAnsi"/>
          <w:sz w:val="20"/>
          <w:szCs w:val="20"/>
          <w:lang w:eastAsia="en-GB"/>
        </w:rPr>
      </w:pPr>
    </w:p>
    <w:p w14:paraId="330C4CFC" w14:textId="7FE2A324" w:rsidR="00753B1B" w:rsidRDefault="00753B1B" w:rsidP="00D060A2">
      <w:pPr>
        <w:rPr>
          <w:rFonts w:cstheme="minorHAnsi"/>
          <w:sz w:val="20"/>
          <w:szCs w:val="20"/>
          <w:lang w:eastAsia="en-GB"/>
        </w:rPr>
      </w:pPr>
    </w:p>
    <w:p w14:paraId="34999D1B" w14:textId="4D32CEC6" w:rsidR="00753B1B" w:rsidRDefault="00753B1B" w:rsidP="00D060A2">
      <w:pPr>
        <w:rPr>
          <w:rFonts w:cstheme="minorHAnsi"/>
          <w:sz w:val="20"/>
          <w:szCs w:val="20"/>
          <w:lang w:eastAsia="en-GB"/>
        </w:rPr>
      </w:pPr>
    </w:p>
    <w:p w14:paraId="31336702" w14:textId="3F926AF5" w:rsidR="00753B1B" w:rsidRDefault="00753B1B" w:rsidP="00D060A2">
      <w:pPr>
        <w:rPr>
          <w:rFonts w:cstheme="minorHAnsi"/>
          <w:sz w:val="20"/>
          <w:szCs w:val="20"/>
          <w:lang w:eastAsia="en-GB"/>
        </w:rPr>
      </w:pPr>
    </w:p>
    <w:p w14:paraId="6F1E0B0C" w14:textId="307855F2" w:rsidR="00753B1B" w:rsidRDefault="00753B1B" w:rsidP="00D060A2">
      <w:pPr>
        <w:rPr>
          <w:rFonts w:cstheme="minorHAnsi"/>
          <w:sz w:val="20"/>
          <w:szCs w:val="20"/>
          <w:lang w:eastAsia="en-GB"/>
        </w:rPr>
      </w:pPr>
    </w:p>
    <w:p w14:paraId="3645A6E7" w14:textId="77777777" w:rsidR="0023567D" w:rsidRPr="00A97921" w:rsidRDefault="0023567D" w:rsidP="0023567D">
      <w:pPr>
        <w:pStyle w:val="ListParagraph"/>
        <w:rPr>
          <w:rFonts w:cstheme="minorHAnsi"/>
          <w:sz w:val="20"/>
          <w:szCs w:val="20"/>
          <w:lang w:eastAsia="en-GB"/>
        </w:rPr>
      </w:pPr>
    </w:p>
    <w:p w14:paraId="2920B08E" w14:textId="3A4B5242" w:rsidR="0023567D" w:rsidRPr="00A97921" w:rsidRDefault="0023567D" w:rsidP="000C7229">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 xml:space="preserve">Milestones for EAS </w:t>
      </w:r>
      <w:r w:rsidR="000C7229">
        <w:rPr>
          <w:rFonts w:cstheme="minorHAnsi"/>
          <w:sz w:val="20"/>
          <w:szCs w:val="20"/>
          <w:lang w:eastAsia="en-GB"/>
        </w:rPr>
        <w:t>New Build</w:t>
      </w:r>
      <w:r w:rsidR="000C7229" w:rsidRPr="00A97921">
        <w:rPr>
          <w:rFonts w:cstheme="minorHAnsi"/>
          <w:sz w:val="20"/>
          <w:szCs w:val="20"/>
          <w:lang w:eastAsia="en-GB"/>
        </w:rPr>
        <w:t xml:space="preserve"> </w:t>
      </w:r>
      <w:r w:rsidRPr="00A97921">
        <w:rPr>
          <w:rFonts w:cstheme="minorHAnsi"/>
          <w:sz w:val="20"/>
          <w:szCs w:val="20"/>
          <w:lang w:eastAsia="en-GB"/>
        </w:rPr>
        <w:t xml:space="preserve">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Accent2"/>
        <w:tblW w:w="5382" w:type="pct"/>
        <w:tblInd w:w="-459" w:type="dxa"/>
        <w:tblLayout w:type="fixed"/>
        <w:tblLook w:val="00A0" w:firstRow="1" w:lastRow="0" w:firstColumn="1" w:lastColumn="0" w:noHBand="0" w:noVBand="0"/>
      </w:tblPr>
      <w:tblGrid>
        <w:gridCol w:w="797"/>
        <w:gridCol w:w="3059"/>
        <w:gridCol w:w="2268"/>
        <w:gridCol w:w="1418"/>
        <w:gridCol w:w="1571"/>
      </w:tblGrid>
      <w:tr w:rsidR="000C7229" w:rsidRPr="00993460" w14:paraId="63BC2160" w14:textId="77777777" w:rsidTr="001C55FC">
        <w:trPr>
          <w:cnfStyle w:val="100000000000" w:firstRow="1" w:lastRow="0" w:firstColumn="0" w:lastColumn="0" w:oddVBand="0" w:evenVBand="0" w:oddHBand="0" w:evenHBand="0" w:firstRowFirstColumn="0" w:firstRowLastColumn="0" w:lastRowFirstColumn="0" w:lastRowLastColumn="0"/>
          <w:cantSplit/>
          <w:tblHeader/>
        </w:trPr>
        <w:tc>
          <w:tcPr>
            <w:cnfStyle w:val="001000000100" w:firstRow="0" w:lastRow="0" w:firstColumn="1" w:lastColumn="0" w:oddVBand="0" w:evenVBand="0" w:oddHBand="0" w:evenHBand="0" w:firstRowFirstColumn="1" w:firstRowLastColumn="0" w:lastRowFirstColumn="0" w:lastRowLastColumn="0"/>
            <w:tcW w:w="437" w:type="pct"/>
            <w:hideMark/>
          </w:tcPr>
          <w:p w14:paraId="5AB9E20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lastRenderedPageBreak/>
              <w:t>ID</w:t>
            </w:r>
          </w:p>
        </w:tc>
        <w:tc>
          <w:tcPr>
            <w:cnfStyle w:val="000010000000" w:firstRow="0" w:lastRow="0" w:firstColumn="0" w:lastColumn="0" w:oddVBand="1" w:evenVBand="0" w:oddHBand="0" w:evenHBand="0" w:firstRowFirstColumn="0" w:firstRowLastColumn="0" w:lastRowFirstColumn="0" w:lastRowLastColumn="0"/>
            <w:tcW w:w="1678" w:type="pct"/>
            <w:hideMark/>
          </w:tcPr>
          <w:p w14:paraId="28223B3B" w14:textId="77777777" w:rsidR="000C7229" w:rsidRPr="00993460" w:rsidRDefault="000C7229" w:rsidP="001C55FC">
            <w:pPr>
              <w:textAlignment w:val="baseline"/>
              <w:rPr>
                <w:rFonts w:eastAsia="Times New Roman" w:cstheme="minorHAnsi"/>
                <w:sz w:val="20"/>
                <w:szCs w:val="20"/>
                <w:lang w:eastAsia="en-GB"/>
              </w:rPr>
            </w:pPr>
            <w:r w:rsidRPr="00993460">
              <w:rPr>
                <w:rFonts w:eastAsia="Times New Roman" w:cstheme="minorHAnsi"/>
                <w:color w:val="FFFFFF"/>
                <w:sz w:val="20"/>
                <w:szCs w:val="20"/>
                <w:lang w:eastAsia="en-GB"/>
              </w:rPr>
              <w:t>Description</w:t>
            </w:r>
          </w:p>
        </w:tc>
        <w:tc>
          <w:tcPr>
            <w:tcW w:w="1244" w:type="pct"/>
            <w:hideMark/>
          </w:tcPr>
          <w:p w14:paraId="444721D9" w14:textId="77777777" w:rsidR="000C7229" w:rsidRPr="00993460" w:rsidRDefault="000C7229" w:rsidP="001C55FC">
            <w:pPr>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color w:val="FFFFFF"/>
                <w:sz w:val="20"/>
                <w:szCs w:val="20"/>
                <w:lang w:eastAsia="en-GB"/>
              </w:rPr>
              <w:t>Minimum Outputs required to claim</w:t>
            </w:r>
          </w:p>
        </w:tc>
        <w:tc>
          <w:tcPr>
            <w:cnfStyle w:val="000010000000" w:firstRow="0" w:lastRow="0" w:firstColumn="0" w:lastColumn="0" w:oddVBand="1" w:evenVBand="0" w:oddHBand="0" w:evenHBand="0" w:firstRowFirstColumn="0" w:firstRowLastColumn="0" w:lastRowFirstColumn="0" w:lastRowLastColumn="0"/>
            <w:tcW w:w="778" w:type="pct"/>
            <w:hideMark/>
          </w:tcPr>
          <w:p w14:paraId="77EA4C62"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Responsible</w:t>
            </w:r>
          </w:p>
        </w:tc>
        <w:tc>
          <w:tcPr>
            <w:tcW w:w="862" w:type="pct"/>
          </w:tcPr>
          <w:p w14:paraId="72814189" w14:textId="77777777" w:rsidR="000C7229" w:rsidRPr="00993460" w:rsidRDefault="000C7229" w:rsidP="001C55FC">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lang w:eastAsia="en-GB"/>
              </w:rPr>
            </w:pPr>
            <w:r>
              <w:rPr>
                <w:rFonts w:cstheme="minorHAnsi"/>
                <w:sz w:val="20"/>
                <w:szCs w:val="20"/>
                <w:lang w:eastAsia="en-GB"/>
              </w:rPr>
              <w:t>MILESTONE DATE</w:t>
            </w:r>
            <w:r w:rsidRPr="00993460">
              <w:rPr>
                <w:rFonts w:cstheme="minorHAnsi"/>
                <w:sz w:val="20"/>
                <w:szCs w:val="20"/>
                <w:lang w:eastAsia="en-GB"/>
              </w:rPr>
              <w:t xml:space="preserve"> (M</w:t>
            </w:r>
            <w:r>
              <w:rPr>
                <w:rFonts w:cstheme="minorHAnsi"/>
                <w:sz w:val="20"/>
                <w:szCs w:val="20"/>
                <w:lang w:eastAsia="en-GB"/>
              </w:rPr>
              <w:t>ilestone</w:t>
            </w:r>
            <w:r w:rsidRPr="00993460">
              <w:rPr>
                <w:rFonts w:cstheme="minorHAnsi"/>
                <w:sz w:val="20"/>
                <w:szCs w:val="20"/>
                <w:lang w:eastAsia="en-GB"/>
              </w:rPr>
              <w:t xml:space="preserve"> + X Working Days)</w:t>
            </w:r>
          </w:p>
        </w:tc>
      </w:tr>
      <w:tr w:rsidR="000C7229" w:rsidRPr="00993460" w14:paraId="100C1D8B"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43593C69"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MS19 </w:t>
            </w:r>
          </w:p>
          <w:p w14:paraId="516F6E7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 </w:t>
            </w:r>
          </w:p>
        </w:tc>
        <w:tc>
          <w:tcPr>
            <w:tcW w:w="1678" w:type="pct"/>
            <w:hideMark/>
          </w:tcPr>
          <w:p w14:paraId="3AEEDC9F" w14:textId="77777777" w:rsidR="000C7229" w:rsidRPr="00993460" w:rsidRDefault="000C7229" w:rsidP="000C7229">
            <w:pPr>
              <w:numPr>
                <w:ilvl w:val="0"/>
                <w:numId w:val="2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Instruct Build</w:t>
            </w:r>
          </w:p>
          <w:p w14:paraId="78929B79" w14:textId="77777777" w:rsidR="000C7229" w:rsidRPr="00993460" w:rsidRDefault="000C7229" w:rsidP="000C7229">
            <w:pPr>
              <w:numPr>
                <w:ilvl w:val="0"/>
                <w:numId w:val="2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instruction provided to commence build. PO raised.</w:t>
            </w:r>
          </w:p>
        </w:tc>
        <w:tc>
          <w:tcPr>
            <w:tcW w:w="1244" w:type="pct"/>
            <w:hideMark/>
          </w:tcPr>
          <w:p w14:paraId="2B635763"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Instruction and PO </w:t>
            </w:r>
          </w:p>
        </w:tc>
        <w:tc>
          <w:tcPr>
            <w:tcW w:w="778" w:type="pct"/>
            <w:hideMark/>
          </w:tcPr>
          <w:p w14:paraId="1D1C3022"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D6F408C"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6AD66211"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3BD61970"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MS20 </w:t>
            </w:r>
          </w:p>
        </w:tc>
        <w:tc>
          <w:tcPr>
            <w:tcW w:w="1678" w:type="pct"/>
            <w:hideMark/>
          </w:tcPr>
          <w:p w14:paraId="1F9AC384" w14:textId="77777777" w:rsidR="000C7229" w:rsidRPr="00993460" w:rsidRDefault="000C7229" w:rsidP="000C7229">
            <w:pPr>
              <w:numPr>
                <w:ilvl w:val="0"/>
                <w:numId w:val="2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Pre-Build Meeting Completed</w:t>
            </w:r>
          </w:p>
          <w:p w14:paraId="0F4B7307" w14:textId="77777777" w:rsidR="000C7229" w:rsidRPr="00993460" w:rsidRDefault="000C7229" w:rsidP="000C7229">
            <w:pPr>
              <w:numPr>
                <w:ilvl w:val="0"/>
                <w:numId w:val="2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Cross stakeholder agreement for the build programme has been obtained; RAMS and all CDM requirements are in place (including the Construction Phase Health &amp; Safety Plan). The on-Site pre-build meeting has been completed.</w:t>
            </w:r>
          </w:p>
        </w:tc>
        <w:tc>
          <w:tcPr>
            <w:tcW w:w="1244" w:type="pct"/>
            <w:hideMark/>
          </w:tcPr>
          <w:p w14:paraId="5C887F60"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Agreed Site development plan and </w:t>
            </w:r>
            <w:proofErr w:type="gramStart"/>
            <w:r w:rsidRPr="00993460">
              <w:rPr>
                <w:rFonts w:eastAsia="Times New Roman" w:cstheme="minorHAnsi"/>
                <w:sz w:val="20"/>
                <w:szCs w:val="20"/>
                <w:lang w:eastAsia="en-GB"/>
              </w:rPr>
              <w:t>RAMS</w:t>
            </w:r>
            <w:proofErr w:type="gramEnd"/>
            <w:r w:rsidRPr="00993460">
              <w:rPr>
                <w:rFonts w:eastAsia="Times New Roman" w:cstheme="minorHAnsi"/>
                <w:sz w:val="20"/>
                <w:szCs w:val="20"/>
                <w:lang w:eastAsia="en-GB"/>
              </w:rPr>
              <w:t> </w:t>
            </w:r>
          </w:p>
          <w:p w14:paraId="7B8B69AD"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Formal CDM notifications </w:t>
            </w:r>
          </w:p>
          <w:p w14:paraId="2E620FF4"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Construction Phase Health &amp; Safety Plan </w:t>
            </w:r>
          </w:p>
        </w:tc>
        <w:tc>
          <w:tcPr>
            <w:tcW w:w="778" w:type="pct"/>
            <w:hideMark/>
          </w:tcPr>
          <w:p w14:paraId="030AD218"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512A9D03"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+ 20</w:t>
            </w:r>
          </w:p>
        </w:tc>
      </w:tr>
      <w:tr w:rsidR="000C7229" w:rsidRPr="00993460" w14:paraId="393DCBCC"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3D7D1F2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MS21 </w:t>
            </w:r>
          </w:p>
        </w:tc>
        <w:tc>
          <w:tcPr>
            <w:tcW w:w="1678" w:type="pct"/>
            <w:hideMark/>
          </w:tcPr>
          <w:p w14:paraId="04223568" w14:textId="77777777" w:rsidR="000C7229" w:rsidRPr="00993460" w:rsidRDefault="000C7229" w:rsidP="000C7229">
            <w:pPr>
              <w:numPr>
                <w:ilvl w:val="0"/>
                <w:numId w:val="2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Completed</w:t>
            </w:r>
          </w:p>
          <w:p w14:paraId="2F677667" w14:textId="77777777" w:rsidR="000C7229" w:rsidRPr="00993460" w:rsidRDefault="000C7229" w:rsidP="000C7229">
            <w:pPr>
              <w:numPr>
                <w:ilvl w:val="0"/>
                <w:numId w:val="2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Civils and accommodation works have been completed in accordance with the approved detailed design. This will include access trackway/roads/paths (including temporary), concrete base/foundations for both tower and accommodation, Cabins/equipment rooms and/or cabinet/power plinths, Antenna structures (tower, poles etc.) and other compound works (e.g., fencing, gates, hardstanding). The work has been tested and the appropriate certification provided.</w:t>
            </w:r>
          </w:p>
        </w:tc>
        <w:tc>
          <w:tcPr>
            <w:tcW w:w="1244" w:type="pct"/>
            <w:hideMark/>
          </w:tcPr>
          <w:p w14:paraId="2F3619EC"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498D37AB"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99D792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5FEB37C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2C029E7"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MS22 </w:t>
            </w:r>
          </w:p>
        </w:tc>
        <w:tc>
          <w:tcPr>
            <w:tcW w:w="1678" w:type="pct"/>
            <w:hideMark/>
          </w:tcPr>
          <w:p w14:paraId="71143FC2" w14:textId="77777777" w:rsidR="000C7229" w:rsidRPr="00993460" w:rsidRDefault="000C7229" w:rsidP="000C7229">
            <w:pPr>
              <w:numPr>
                <w:ilvl w:val="0"/>
                <w:numId w:val="2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Steelwork Completed</w:t>
            </w:r>
          </w:p>
          <w:p w14:paraId="30DEE233" w14:textId="77777777" w:rsidR="000C7229" w:rsidRPr="00993460" w:rsidRDefault="000C7229" w:rsidP="000C7229">
            <w:pPr>
              <w:numPr>
                <w:ilvl w:val="0"/>
                <w:numId w:val="2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Steel works have been completed in accordance with the approved detailed design. This will include cable management systems and tray work for all power and equipment cabling, cabin aperture glands (e.g., </w:t>
            </w:r>
            <w:proofErr w:type="spellStart"/>
            <w:r w:rsidRPr="00993460">
              <w:rPr>
                <w:rFonts w:eastAsia="Times New Roman" w:cstheme="minorHAnsi"/>
                <w:sz w:val="20"/>
                <w:szCs w:val="20"/>
                <w:lang w:eastAsia="en-GB"/>
              </w:rPr>
              <w:t>Roxtec</w:t>
            </w:r>
            <w:proofErr w:type="spellEnd"/>
            <w:r w:rsidRPr="00993460">
              <w:rPr>
                <w:rFonts w:eastAsia="Times New Roman" w:cstheme="minorHAnsi"/>
                <w:sz w:val="20"/>
                <w:szCs w:val="20"/>
                <w:lang w:eastAsia="en-GB"/>
              </w:rPr>
              <w:t xml:space="preserve">), antenna and dish mount steelwork. The work has </w:t>
            </w:r>
            <w:r w:rsidRPr="00993460">
              <w:rPr>
                <w:rFonts w:eastAsia="Times New Roman" w:cstheme="minorHAnsi"/>
                <w:sz w:val="20"/>
                <w:szCs w:val="20"/>
                <w:lang w:eastAsia="en-GB"/>
              </w:rPr>
              <w:lastRenderedPageBreak/>
              <w:t>been tested and the appropriate certification provided.</w:t>
            </w:r>
          </w:p>
        </w:tc>
        <w:tc>
          <w:tcPr>
            <w:tcW w:w="1244" w:type="pct"/>
            <w:hideMark/>
          </w:tcPr>
          <w:p w14:paraId="71988794"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03963CCB"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5A6ED52"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1F8664D2"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DC6E691"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MS23 </w:t>
            </w:r>
          </w:p>
        </w:tc>
        <w:tc>
          <w:tcPr>
            <w:tcW w:w="1678" w:type="pct"/>
            <w:hideMark/>
          </w:tcPr>
          <w:p w14:paraId="32882164" w14:textId="77777777" w:rsidR="000C7229" w:rsidRPr="00993460" w:rsidRDefault="000C7229" w:rsidP="000C7229">
            <w:pPr>
              <w:numPr>
                <w:ilvl w:val="0"/>
                <w:numId w:val="27"/>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Build Complete</w:t>
            </w:r>
          </w:p>
          <w:p w14:paraId="2B75D591" w14:textId="77777777" w:rsidR="000C7229" w:rsidRPr="00993460" w:rsidRDefault="000C7229" w:rsidP="000C7229">
            <w:pPr>
              <w:numPr>
                <w:ilvl w:val="0"/>
                <w:numId w:val="27"/>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summation of MS21 (Civils and Accommodation Works complete) and MS22 (Steelwork completed).</w:t>
            </w:r>
          </w:p>
        </w:tc>
        <w:tc>
          <w:tcPr>
            <w:tcW w:w="1244" w:type="pct"/>
            <w:hideMark/>
          </w:tcPr>
          <w:p w14:paraId="628EE627"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MS21 – Civils and Accommodation Works Completed </w:t>
            </w:r>
          </w:p>
          <w:p w14:paraId="1F205524"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MS22 – Steelworks Completed </w:t>
            </w:r>
          </w:p>
        </w:tc>
        <w:tc>
          <w:tcPr>
            <w:tcW w:w="778" w:type="pct"/>
            <w:hideMark/>
          </w:tcPr>
          <w:p w14:paraId="366EF9EE"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A76ED9C"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MS19 + 60</w:t>
            </w:r>
          </w:p>
        </w:tc>
      </w:tr>
      <w:tr w:rsidR="000C7229" w:rsidRPr="00993460" w14:paraId="4FE3ABA3"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01D69C64"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MS24 </w:t>
            </w:r>
          </w:p>
        </w:tc>
        <w:tc>
          <w:tcPr>
            <w:tcW w:w="1678" w:type="pct"/>
            <w:hideMark/>
          </w:tcPr>
          <w:p w14:paraId="213A627A" w14:textId="77777777" w:rsidR="000C7229" w:rsidRPr="00993460" w:rsidRDefault="000C7229" w:rsidP="000C7229">
            <w:pPr>
              <w:numPr>
                <w:ilvl w:val="0"/>
                <w:numId w:val="28"/>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Ordered</w:t>
            </w:r>
          </w:p>
          <w:p w14:paraId="57E09400" w14:textId="77777777" w:rsidR="000C7229" w:rsidRPr="00993460" w:rsidRDefault="000C7229" w:rsidP="000C7229">
            <w:pPr>
              <w:numPr>
                <w:ilvl w:val="0"/>
                <w:numId w:val="28"/>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(for power connection and power services) and formal instruction provided to supply a power solution to Site (permanent and/or tactical)</w:t>
            </w:r>
          </w:p>
        </w:tc>
        <w:tc>
          <w:tcPr>
            <w:tcW w:w="1244" w:type="pct"/>
            <w:hideMark/>
          </w:tcPr>
          <w:p w14:paraId="5D9A9EE3"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Power PO(s) and formal instruction </w:t>
            </w:r>
          </w:p>
        </w:tc>
        <w:tc>
          <w:tcPr>
            <w:tcW w:w="778" w:type="pct"/>
            <w:hideMark/>
          </w:tcPr>
          <w:p w14:paraId="0FCE50F8"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79050026"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MS14 + 15</w:t>
            </w:r>
          </w:p>
        </w:tc>
      </w:tr>
      <w:tr w:rsidR="000C7229" w:rsidRPr="00993460" w14:paraId="15C32A28"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6C3C738A"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MS25 </w:t>
            </w:r>
          </w:p>
        </w:tc>
        <w:tc>
          <w:tcPr>
            <w:tcW w:w="1678" w:type="pct"/>
            <w:hideMark/>
          </w:tcPr>
          <w:p w14:paraId="6629617A" w14:textId="77777777" w:rsidR="000C7229" w:rsidRPr="00993460" w:rsidRDefault="000C7229" w:rsidP="000C7229">
            <w:pPr>
              <w:numPr>
                <w:ilvl w:val="0"/>
                <w:numId w:val="29"/>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AC Power Complete</w:t>
            </w:r>
          </w:p>
          <w:p w14:paraId="5C8D7855" w14:textId="77777777" w:rsidR="000C7229" w:rsidRPr="00993460" w:rsidRDefault="000C7229" w:rsidP="000C7229">
            <w:pPr>
              <w:numPr>
                <w:ilvl w:val="0"/>
                <w:numId w:val="29"/>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 power has been delivered to Site (permanent or tactical). AC power distribution has been completed. The work has been tested and the appropriate certification provided.</w:t>
            </w:r>
          </w:p>
        </w:tc>
        <w:tc>
          <w:tcPr>
            <w:tcW w:w="1244" w:type="pct"/>
            <w:hideMark/>
          </w:tcPr>
          <w:p w14:paraId="3A4E4E1D"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69178453"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63C638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71FB811E"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7B34FA86"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MS26 </w:t>
            </w:r>
          </w:p>
        </w:tc>
        <w:tc>
          <w:tcPr>
            <w:tcW w:w="1678" w:type="pct"/>
            <w:hideMark/>
          </w:tcPr>
          <w:p w14:paraId="3A7BD726" w14:textId="77777777" w:rsidR="000C7229" w:rsidRPr="00993460" w:rsidRDefault="000C7229" w:rsidP="000C7229">
            <w:pPr>
              <w:numPr>
                <w:ilvl w:val="0"/>
                <w:numId w:val="30"/>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DC Power Complete</w:t>
            </w:r>
          </w:p>
          <w:p w14:paraId="3BF99902" w14:textId="77777777" w:rsidR="000C7229" w:rsidRPr="00993460" w:rsidRDefault="000C7229" w:rsidP="000C7229">
            <w:pPr>
              <w:numPr>
                <w:ilvl w:val="0"/>
                <w:numId w:val="30"/>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Rectifiers, batteries, and DC power distribution has been completed. The work has been tested and the appropriate certification provided.</w:t>
            </w:r>
          </w:p>
        </w:tc>
        <w:tc>
          <w:tcPr>
            <w:tcW w:w="1244" w:type="pct"/>
            <w:hideMark/>
          </w:tcPr>
          <w:p w14:paraId="716FB126"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Completion certificate(s) </w:t>
            </w:r>
          </w:p>
        </w:tc>
        <w:tc>
          <w:tcPr>
            <w:tcW w:w="778" w:type="pct"/>
            <w:hideMark/>
          </w:tcPr>
          <w:p w14:paraId="64EBED52"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49FC5FFE"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0F7BB12A"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89540AD"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MS27 </w:t>
            </w:r>
          </w:p>
        </w:tc>
        <w:tc>
          <w:tcPr>
            <w:tcW w:w="1678" w:type="pct"/>
            <w:hideMark/>
          </w:tcPr>
          <w:p w14:paraId="70DF1286" w14:textId="77777777" w:rsidR="000C7229" w:rsidRPr="00993460" w:rsidRDefault="000C7229" w:rsidP="000C7229">
            <w:pPr>
              <w:numPr>
                <w:ilvl w:val="0"/>
                <w:numId w:val="3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Ordered</w:t>
            </w:r>
          </w:p>
          <w:p w14:paraId="38D68B2D" w14:textId="77777777" w:rsidR="000C7229" w:rsidRPr="00993460" w:rsidRDefault="000C7229" w:rsidP="000C7229">
            <w:pPr>
              <w:numPr>
                <w:ilvl w:val="0"/>
                <w:numId w:val="31"/>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Purchase orders raised and formal instruction provided to supply a transmission solution to Site (permanent and/or tactical)</w:t>
            </w:r>
          </w:p>
        </w:tc>
        <w:tc>
          <w:tcPr>
            <w:tcW w:w="1244" w:type="pct"/>
            <w:hideMark/>
          </w:tcPr>
          <w:p w14:paraId="19A617CA"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Transmission PO and formal instruction </w:t>
            </w:r>
          </w:p>
        </w:tc>
        <w:tc>
          <w:tcPr>
            <w:tcW w:w="778" w:type="pct"/>
            <w:hideMark/>
          </w:tcPr>
          <w:p w14:paraId="13EB5D14"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475E80B0"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57E0259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174847D7"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MS28 </w:t>
            </w:r>
          </w:p>
        </w:tc>
        <w:tc>
          <w:tcPr>
            <w:tcW w:w="1678" w:type="pct"/>
            <w:hideMark/>
          </w:tcPr>
          <w:p w14:paraId="4AF8C3B1" w14:textId="77777777" w:rsidR="000C7229" w:rsidRPr="00993460" w:rsidRDefault="000C7229" w:rsidP="000C7229">
            <w:pPr>
              <w:numPr>
                <w:ilvl w:val="0"/>
                <w:numId w:val="32"/>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Transmission Delivery Complete/Site is IP </w:t>
            </w:r>
            <w:proofErr w:type="gramStart"/>
            <w:r w:rsidRPr="00993460">
              <w:rPr>
                <w:rFonts w:eastAsia="Times New Roman" w:cstheme="minorHAnsi"/>
                <w:sz w:val="20"/>
                <w:szCs w:val="20"/>
                <w:lang w:eastAsia="en-GB"/>
              </w:rPr>
              <w:t>enabled</w:t>
            </w:r>
            <w:proofErr w:type="gramEnd"/>
          </w:p>
          <w:p w14:paraId="44784D2B" w14:textId="77777777" w:rsidR="000C7229" w:rsidRPr="00993460" w:rsidRDefault="000C7229" w:rsidP="000C7229">
            <w:pPr>
              <w:numPr>
                <w:ilvl w:val="0"/>
                <w:numId w:val="32"/>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The transmission solution has been delivered to Site (permanent or tactical). The transmission link has been established and the Site is IP enabled. </w:t>
            </w:r>
            <w:r w:rsidRPr="00993460">
              <w:rPr>
                <w:rFonts w:eastAsia="Times New Roman" w:cstheme="minorHAnsi"/>
                <w:sz w:val="20"/>
                <w:szCs w:val="20"/>
                <w:lang w:eastAsia="en-GB"/>
              </w:rPr>
              <w:lastRenderedPageBreak/>
              <w:t>The work has been tested and the appropriate certification provided.</w:t>
            </w:r>
          </w:p>
        </w:tc>
        <w:tc>
          <w:tcPr>
            <w:tcW w:w="1244" w:type="pct"/>
            <w:hideMark/>
          </w:tcPr>
          <w:p w14:paraId="56354BBA"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lastRenderedPageBreak/>
              <w:t>Completion certificate(s) </w:t>
            </w:r>
          </w:p>
        </w:tc>
        <w:tc>
          <w:tcPr>
            <w:tcW w:w="778" w:type="pct"/>
            <w:hideMark/>
          </w:tcPr>
          <w:p w14:paraId="55A707FE"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3EA8AEC"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5BC346DE"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4D0E47D3"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MS29 </w:t>
            </w:r>
          </w:p>
        </w:tc>
        <w:tc>
          <w:tcPr>
            <w:tcW w:w="1678" w:type="pct"/>
            <w:hideMark/>
          </w:tcPr>
          <w:p w14:paraId="37E6582C" w14:textId="77777777" w:rsidR="000C7229" w:rsidRPr="00993460" w:rsidRDefault="000C7229" w:rsidP="000C7229">
            <w:pPr>
              <w:numPr>
                <w:ilvl w:val="0"/>
                <w:numId w:val="3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Built and Ready for Installation</w:t>
            </w:r>
          </w:p>
          <w:p w14:paraId="1AD166C1" w14:textId="77777777" w:rsidR="000C7229" w:rsidRPr="00993460" w:rsidRDefault="000C7229" w:rsidP="000C7229">
            <w:pPr>
              <w:numPr>
                <w:ilvl w:val="0"/>
                <w:numId w:val="33"/>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civil works, accommodation and steelwork are completed. AC and DC power distribution is completed. Transmission delivery is complete, and the Site is IP enabled.</w:t>
            </w:r>
          </w:p>
        </w:tc>
        <w:tc>
          <w:tcPr>
            <w:tcW w:w="1244" w:type="pct"/>
            <w:hideMark/>
          </w:tcPr>
          <w:p w14:paraId="6E5FBAA0"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 xml:space="preserve">MS23 – Site Build </w:t>
            </w:r>
            <w:proofErr w:type="gramStart"/>
            <w:r w:rsidRPr="00993460">
              <w:rPr>
                <w:rFonts w:eastAsia="Times New Roman" w:cstheme="minorHAnsi"/>
                <w:sz w:val="20"/>
                <w:szCs w:val="20"/>
                <w:lang w:eastAsia="en-GB"/>
              </w:rPr>
              <w:t>complete</w:t>
            </w:r>
            <w:proofErr w:type="gramEnd"/>
            <w:r w:rsidRPr="00993460">
              <w:rPr>
                <w:rFonts w:eastAsia="Times New Roman" w:cstheme="minorHAnsi"/>
                <w:sz w:val="20"/>
                <w:szCs w:val="20"/>
                <w:lang w:eastAsia="en-GB"/>
              </w:rPr>
              <w:t> </w:t>
            </w:r>
          </w:p>
          <w:p w14:paraId="69877506"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MS25 – Site AC power complete </w:t>
            </w:r>
          </w:p>
          <w:p w14:paraId="0CA14C69"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MS26 – Site DC power complete </w:t>
            </w:r>
          </w:p>
          <w:p w14:paraId="22FD1AD5"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MS28 – Transmission delivery complete/Site is IP enabled </w:t>
            </w:r>
          </w:p>
        </w:tc>
        <w:tc>
          <w:tcPr>
            <w:tcW w:w="778" w:type="pct"/>
            <w:hideMark/>
          </w:tcPr>
          <w:p w14:paraId="62FB2A2E"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588E0784"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143567D2"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D828C69"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MS30 </w:t>
            </w:r>
          </w:p>
        </w:tc>
        <w:tc>
          <w:tcPr>
            <w:tcW w:w="1678" w:type="pct"/>
            <w:hideMark/>
          </w:tcPr>
          <w:p w14:paraId="44518936" w14:textId="77777777" w:rsidR="000C7229" w:rsidRPr="00993460" w:rsidRDefault="000C7229" w:rsidP="000C7229">
            <w:pPr>
              <w:numPr>
                <w:ilvl w:val="0"/>
                <w:numId w:val="3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Pre-Installation Site Meeting Complete</w:t>
            </w:r>
          </w:p>
          <w:p w14:paraId="0709BA35" w14:textId="77777777" w:rsidR="000C7229" w:rsidRPr="00993460" w:rsidRDefault="000C7229" w:rsidP="000C7229">
            <w:pPr>
              <w:numPr>
                <w:ilvl w:val="0"/>
                <w:numId w:val="34"/>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 PISM has been held and agreement is reached with the ESN supplier that the Site is ready for the installation of the ESN equipment</w:t>
            </w:r>
          </w:p>
        </w:tc>
        <w:tc>
          <w:tcPr>
            <w:tcW w:w="1244" w:type="pct"/>
            <w:hideMark/>
          </w:tcPr>
          <w:p w14:paraId="1B3931B6"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Completed PISM checklist and MS supplier approval </w:t>
            </w:r>
          </w:p>
        </w:tc>
        <w:tc>
          <w:tcPr>
            <w:tcW w:w="778" w:type="pct"/>
            <w:hideMark/>
          </w:tcPr>
          <w:p w14:paraId="7C34DE44"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133FDE07"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55CB0CB6"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hideMark/>
          </w:tcPr>
          <w:p w14:paraId="5FDC9C62"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MS31 </w:t>
            </w:r>
          </w:p>
        </w:tc>
        <w:tc>
          <w:tcPr>
            <w:tcW w:w="1678" w:type="pct"/>
            <w:hideMark/>
          </w:tcPr>
          <w:p w14:paraId="2D68452D" w14:textId="77777777" w:rsidR="000C7229" w:rsidRPr="00993460" w:rsidRDefault="000C7229" w:rsidP="000C7229">
            <w:pPr>
              <w:numPr>
                <w:ilvl w:val="0"/>
                <w:numId w:val="3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Build HOP Approved</w:t>
            </w:r>
          </w:p>
          <w:p w14:paraId="1432A691" w14:textId="77777777" w:rsidR="000C7229" w:rsidRPr="00993460" w:rsidRDefault="000C7229" w:rsidP="000C7229">
            <w:pPr>
              <w:numPr>
                <w:ilvl w:val="0"/>
                <w:numId w:val="35"/>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All build snags cleared. The Build HOP has been submitted to and approved by the Authority.</w:t>
            </w:r>
          </w:p>
        </w:tc>
        <w:tc>
          <w:tcPr>
            <w:tcW w:w="1244" w:type="pct"/>
            <w:hideMark/>
          </w:tcPr>
          <w:p w14:paraId="762CCCA2" w14:textId="77777777" w:rsidR="000C7229" w:rsidRPr="00993460" w:rsidRDefault="000C7229" w:rsidP="001C55FC">
            <w:pPr>
              <w:ind w:left="3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Approved Build HOP </w:t>
            </w:r>
          </w:p>
        </w:tc>
        <w:tc>
          <w:tcPr>
            <w:tcW w:w="778" w:type="pct"/>
            <w:hideMark/>
          </w:tcPr>
          <w:p w14:paraId="2FB35964"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lang w:eastAsia="en-GB"/>
              </w:rPr>
              <w:t>Authority </w:t>
            </w:r>
          </w:p>
        </w:tc>
        <w:tc>
          <w:tcPr>
            <w:tcW w:w="862" w:type="pct"/>
          </w:tcPr>
          <w:p w14:paraId="0E791298"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4497C4C8"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hideMark/>
          </w:tcPr>
          <w:p w14:paraId="69B3847F"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MS32 </w:t>
            </w:r>
          </w:p>
        </w:tc>
        <w:tc>
          <w:tcPr>
            <w:tcW w:w="1678" w:type="pct"/>
            <w:hideMark/>
          </w:tcPr>
          <w:p w14:paraId="26EEE8EF"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Site Ready for Go-Live</w:t>
            </w:r>
          </w:p>
          <w:p w14:paraId="366AE8C6"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The ESN supplier equipment has been installed and commissioned and ready for integration into the ESN network and go-live</w:t>
            </w:r>
          </w:p>
        </w:tc>
        <w:tc>
          <w:tcPr>
            <w:tcW w:w="1244" w:type="pct"/>
            <w:hideMark/>
          </w:tcPr>
          <w:p w14:paraId="3E70C680"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certificate – Site declared ready for go-live </w:t>
            </w:r>
          </w:p>
        </w:tc>
        <w:tc>
          <w:tcPr>
            <w:tcW w:w="778" w:type="pct"/>
            <w:hideMark/>
          </w:tcPr>
          <w:p w14:paraId="077BFCC9"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A97921">
              <w:rPr>
                <w:rFonts w:cstheme="minorHAnsi"/>
                <w:sz w:val="20"/>
                <w:szCs w:val="20"/>
              </w:rPr>
              <w:t>Supplier</w:t>
            </w:r>
          </w:p>
        </w:tc>
        <w:tc>
          <w:tcPr>
            <w:tcW w:w="862" w:type="pct"/>
          </w:tcPr>
          <w:p w14:paraId="3A9D6E28"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p>
        </w:tc>
      </w:tr>
      <w:tr w:rsidR="000C7229" w:rsidRPr="00993460" w14:paraId="31BCF60B" w14:textId="77777777" w:rsidTr="001C55FC">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7" w:type="pct"/>
          </w:tcPr>
          <w:p w14:paraId="0D64F4BE"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MS33</w:t>
            </w:r>
          </w:p>
        </w:tc>
        <w:tc>
          <w:tcPr>
            <w:tcW w:w="1678" w:type="pct"/>
          </w:tcPr>
          <w:p w14:paraId="750DC675" w14:textId="77777777" w:rsidR="000C7229" w:rsidRPr="00993460" w:rsidRDefault="000C7229" w:rsidP="000C7229">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Pre-Implementation visit (PIV) completed (CDM duties),</w:t>
            </w:r>
          </w:p>
          <w:p w14:paraId="2C836181" w14:textId="77777777" w:rsidR="000C7229" w:rsidRPr="00993460" w:rsidRDefault="000C7229" w:rsidP="000C7229">
            <w:pPr>
              <w:numPr>
                <w:ilvl w:val="0"/>
                <w:numId w:val="36"/>
              </w:numPr>
              <w:spacing w:after="0" w:line="240" w:lineRule="auto"/>
              <w:ind w:left="360" w:firstLine="0"/>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PIV to plan active installation phase with appropriate representation from all parties at site completed</w:t>
            </w:r>
          </w:p>
        </w:tc>
        <w:tc>
          <w:tcPr>
            <w:tcW w:w="1244" w:type="pct"/>
          </w:tcPr>
          <w:p w14:paraId="47405406" w14:textId="77777777" w:rsidR="000C7229" w:rsidRPr="00993460" w:rsidRDefault="000C7229" w:rsidP="001C55FC">
            <w:pPr>
              <w:textAlignment w:val="baseline"/>
              <w:cnfStyle w:val="000000100000" w:firstRow="0" w:lastRow="0" w:firstColumn="0" w:lastColumn="0" w:oddVBand="0" w:evenVBand="0" w:oddHBand="1"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report following the visit.</w:t>
            </w:r>
          </w:p>
        </w:tc>
        <w:tc>
          <w:tcPr>
            <w:tcW w:w="778" w:type="pct"/>
          </w:tcPr>
          <w:p w14:paraId="09E452EF" w14:textId="77777777" w:rsidR="000C7229" w:rsidRPr="00993460" w:rsidRDefault="000C7229" w:rsidP="001C55FC">
            <w:pP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174E4BC1" w14:textId="77777777" w:rsidR="000C7229" w:rsidRPr="00993460" w:rsidRDefault="000C7229" w:rsidP="001C55FC">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lang w:eastAsia="en-GB"/>
              </w:rPr>
            </w:pPr>
          </w:p>
        </w:tc>
      </w:tr>
      <w:tr w:rsidR="000C7229" w:rsidRPr="00993460" w14:paraId="77C975B9" w14:textId="77777777" w:rsidTr="001C55FC">
        <w:tblPrEx>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437" w:type="pct"/>
          </w:tcPr>
          <w:p w14:paraId="3937D00D" w14:textId="77777777" w:rsidR="000C7229" w:rsidRPr="00993460" w:rsidRDefault="000C7229" w:rsidP="001C55FC">
            <w:pPr>
              <w:rPr>
                <w:rFonts w:cstheme="minorHAnsi"/>
                <w:sz w:val="20"/>
                <w:szCs w:val="20"/>
                <w:lang w:eastAsia="en-GB"/>
              </w:rPr>
            </w:pPr>
            <w:r w:rsidRPr="00993460">
              <w:rPr>
                <w:rFonts w:cstheme="minorHAnsi"/>
                <w:sz w:val="20"/>
                <w:szCs w:val="20"/>
                <w:lang w:eastAsia="en-GB"/>
              </w:rPr>
              <w:t>MS34</w:t>
            </w:r>
          </w:p>
        </w:tc>
        <w:tc>
          <w:tcPr>
            <w:tcW w:w="1678" w:type="pct"/>
          </w:tcPr>
          <w:p w14:paraId="2D354436"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Active installation complete (CDM duties)</w:t>
            </w:r>
          </w:p>
          <w:p w14:paraId="6F869C03" w14:textId="77777777" w:rsidR="000C7229" w:rsidRPr="00993460" w:rsidRDefault="000C7229" w:rsidP="000C7229">
            <w:pPr>
              <w:numPr>
                <w:ilvl w:val="0"/>
                <w:numId w:val="36"/>
              </w:numPr>
              <w:spacing w:after="0" w:line="240" w:lineRule="auto"/>
              <w:ind w:left="360" w:firstLine="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cstheme="minorHAnsi"/>
                <w:sz w:val="20"/>
                <w:szCs w:val="20"/>
              </w:rPr>
              <w:t xml:space="preserve">Active equipment installation work is </w:t>
            </w:r>
            <w:proofErr w:type="gramStart"/>
            <w:r w:rsidRPr="00993460">
              <w:rPr>
                <w:rFonts w:cstheme="minorHAnsi"/>
                <w:sz w:val="20"/>
                <w:szCs w:val="20"/>
              </w:rPr>
              <w:t>complete</w:t>
            </w:r>
            <w:proofErr w:type="gramEnd"/>
            <w:r w:rsidRPr="00993460">
              <w:rPr>
                <w:rFonts w:cstheme="minorHAnsi"/>
                <w:sz w:val="20"/>
                <w:szCs w:val="20"/>
              </w:rPr>
              <w:t xml:space="preserve"> and documentation closed</w:t>
            </w:r>
          </w:p>
        </w:tc>
        <w:tc>
          <w:tcPr>
            <w:tcW w:w="1244" w:type="pct"/>
          </w:tcPr>
          <w:p w14:paraId="1A1C1B79" w14:textId="77777777" w:rsidR="000C7229" w:rsidRPr="00993460" w:rsidRDefault="000C7229" w:rsidP="001C55FC">
            <w:pPr>
              <w:ind w:left="30"/>
              <w:textAlignment w:val="baseline"/>
              <w:cnfStyle w:val="000000000000" w:firstRow="0" w:lastRow="0" w:firstColumn="0" w:lastColumn="0" w:oddVBand="0" w:evenVBand="0" w:oddHBand="0" w:evenHBand="0" w:firstRowFirstColumn="0" w:firstRowLastColumn="0" w:lastRowFirstColumn="0" w:lastRowLastColumn="0"/>
              <w:rPr>
                <w:rFonts w:eastAsia="Times New Roman" w:cstheme="minorHAnsi"/>
                <w:sz w:val="20"/>
                <w:szCs w:val="20"/>
                <w:lang w:eastAsia="en-GB"/>
              </w:rPr>
            </w:pPr>
            <w:r w:rsidRPr="00993460">
              <w:rPr>
                <w:rFonts w:eastAsia="Times New Roman" w:cstheme="minorHAnsi"/>
                <w:sz w:val="20"/>
                <w:szCs w:val="20"/>
                <w:lang w:eastAsia="en-GB"/>
              </w:rPr>
              <w:t>Acceptance of proofs from the supplier that all works have been concluded by 3</w:t>
            </w:r>
            <w:r w:rsidRPr="00993460">
              <w:rPr>
                <w:rFonts w:eastAsia="Times New Roman" w:cstheme="minorHAnsi"/>
                <w:sz w:val="20"/>
                <w:szCs w:val="20"/>
                <w:vertAlign w:val="superscript"/>
                <w:lang w:eastAsia="en-GB"/>
              </w:rPr>
              <w:t>rd</w:t>
            </w:r>
            <w:r w:rsidRPr="00993460">
              <w:rPr>
                <w:rFonts w:eastAsia="Times New Roman" w:cstheme="minorHAnsi"/>
                <w:sz w:val="20"/>
                <w:szCs w:val="20"/>
                <w:lang w:eastAsia="en-GB"/>
              </w:rPr>
              <w:t xml:space="preserve"> party MNO’s</w:t>
            </w:r>
          </w:p>
        </w:tc>
        <w:tc>
          <w:tcPr>
            <w:tcW w:w="778" w:type="pct"/>
          </w:tcPr>
          <w:p w14:paraId="4356B884" w14:textId="77777777" w:rsidR="000C7229" w:rsidRPr="00993460" w:rsidRDefault="000C7229" w:rsidP="001C55FC">
            <w:pP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993460">
              <w:rPr>
                <w:rFonts w:cstheme="minorHAnsi"/>
                <w:sz w:val="20"/>
                <w:szCs w:val="20"/>
              </w:rPr>
              <w:t>Supplier</w:t>
            </w:r>
          </w:p>
        </w:tc>
        <w:tc>
          <w:tcPr>
            <w:tcW w:w="862" w:type="pct"/>
          </w:tcPr>
          <w:p w14:paraId="70F16556" w14:textId="77777777" w:rsidR="000C7229" w:rsidRPr="00993460" w:rsidRDefault="000C7229" w:rsidP="001C55FC">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lang w:eastAsia="en-GB"/>
              </w:rPr>
            </w:pPr>
            <w:r w:rsidRPr="006852EA">
              <w:rPr>
                <w:rFonts w:cstheme="minorHAnsi"/>
                <w:sz w:val="20"/>
                <w:szCs w:val="20"/>
                <w:lang w:eastAsia="en-GB"/>
              </w:rPr>
              <w:t>MNO’s work completed on site + 10 working days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23567D">
      <w:pPr>
        <w:pStyle w:val="Centered"/>
      </w:pPr>
      <w:r>
        <w:lastRenderedPageBreak/>
        <w:t xml:space="preserve">Appendix 3 </w:t>
      </w:r>
    </w:p>
    <w:p w14:paraId="070EB8D6" w14:textId="77777777" w:rsidR="0023567D" w:rsidRDefault="0023567D" w:rsidP="0023567D">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B4669E"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1944C38"/>
    <w:multiLevelType w:val="multilevel"/>
    <w:tmpl w:val="64AEB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5" w15:restartNumberingAfterBreak="0">
    <w:nsid w:val="13CB0152"/>
    <w:multiLevelType w:val="multilevel"/>
    <w:tmpl w:val="8BC8F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99F12A1"/>
    <w:multiLevelType w:val="multilevel"/>
    <w:tmpl w:val="BD96B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566CF2"/>
    <w:multiLevelType w:val="multilevel"/>
    <w:tmpl w:val="A3B62992"/>
    <w:numStyleLink w:val="Appendix"/>
  </w:abstractNum>
  <w:abstractNum w:abstractNumId="10" w15:restartNumberingAfterBreak="0">
    <w:nsid w:val="23116E6D"/>
    <w:multiLevelType w:val="multilevel"/>
    <w:tmpl w:val="28FEF948"/>
    <w:numStyleLink w:val="Appendixheading"/>
  </w:abstractNum>
  <w:abstractNum w:abstractNumId="11"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3"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2E6E7923"/>
    <w:multiLevelType w:val="multilevel"/>
    <w:tmpl w:val="2DEE5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3811419"/>
    <w:multiLevelType w:val="multilevel"/>
    <w:tmpl w:val="89D07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7" w15:restartNumberingAfterBreak="0">
    <w:nsid w:val="345D17EE"/>
    <w:multiLevelType w:val="multilevel"/>
    <w:tmpl w:val="98B01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20C5D"/>
    <w:multiLevelType w:val="multilevel"/>
    <w:tmpl w:val="1902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0" w15:restartNumberingAfterBreak="0">
    <w:nsid w:val="4A283044"/>
    <w:multiLevelType w:val="multilevel"/>
    <w:tmpl w:val="CDEE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A4E5640"/>
    <w:multiLevelType w:val="multilevel"/>
    <w:tmpl w:val="A984B39C"/>
    <w:numStyleLink w:val="Level"/>
  </w:abstractNum>
  <w:abstractNum w:abstractNumId="22" w15:restartNumberingAfterBreak="0">
    <w:nsid w:val="4BFE24B2"/>
    <w:multiLevelType w:val="multilevel"/>
    <w:tmpl w:val="F0965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5831A4"/>
    <w:multiLevelType w:val="multilevel"/>
    <w:tmpl w:val="42D2C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1C92B75"/>
    <w:multiLevelType w:val="multilevel"/>
    <w:tmpl w:val="5C129AB6"/>
    <w:numStyleLink w:val="Definitions"/>
  </w:abstractNum>
  <w:abstractNum w:abstractNumId="26" w15:restartNumberingAfterBreak="0">
    <w:nsid w:val="702C2885"/>
    <w:multiLevelType w:val="multilevel"/>
    <w:tmpl w:val="0F745380"/>
    <w:numStyleLink w:val="Bullets"/>
  </w:abstractNum>
  <w:abstractNum w:abstractNumId="27" w15:restartNumberingAfterBreak="0">
    <w:nsid w:val="71313EB7"/>
    <w:multiLevelType w:val="multilevel"/>
    <w:tmpl w:val="8AB24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2C552F0"/>
    <w:multiLevelType w:val="multilevel"/>
    <w:tmpl w:val="09A69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5F92F4E"/>
    <w:multiLevelType w:val="multilevel"/>
    <w:tmpl w:val="24321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7F4E3693"/>
    <w:multiLevelType w:val="multilevel"/>
    <w:tmpl w:val="AC8AA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85682183">
    <w:abstractNumId w:val="13"/>
  </w:num>
  <w:num w:numId="2" w16cid:durableId="771978516">
    <w:abstractNumId w:val="0"/>
  </w:num>
  <w:num w:numId="3" w16cid:durableId="1353606799">
    <w:abstractNumId w:val="33"/>
  </w:num>
  <w:num w:numId="4" w16cid:durableId="481434682">
    <w:abstractNumId w:val="28"/>
  </w:num>
  <w:num w:numId="5" w16cid:durableId="64107210">
    <w:abstractNumId w:val="6"/>
  </w:num>
  <w:num w:numId="6" w16cid:durableId="140659760">
    <w:abstractNumId w:val="4"/>
  </w:num>
  <w:num w:numId="7" w16cid:durableId="1651135251">
    <w:abstractNumId w:val="12"/>
  </w:num>
  <w:num w:numId="8" w16cid:durableId="1348748017">
    <w:abstractNumId w:val="3"/>
  </w:num>
  <w:num w:numId="9" w16cid:durableId="1292246680">
    <w:abstractNumId w:val="16"/>
  </w:num>
  <w:num w:numId="10" w16cid:durableId="148835951">
    <w:abstractNumId w:val="11"/>
  </w:num>
  <w:num w:numId="11" w16cid:durableId="1922788527">
    <w:abstractNumId w:val="2"/>
  </w:num>
  <w:num w:numId="12" w16cid:durableId="1724016214">
    <w:abstractNumId w:val="19"/>
  </w:num>
  <w:num w:numId="13" w16cid:durableId="1079210161">
    <w:abstractNumId w:val="21"/>
  </w:num>
  <w:num w:numId="14" w16cid:durableId="1041443469">
    <w:abstractNumId w:val="25"/>
  </w:num>
  <w:num w:numId="15" w16cid:durableId="200476745">
    <w:abstractNumId w:val="10"/>
  </w:num>
  <w:num w:numId="16" w16cid:durableId="1078676453">
    <w:abstractNumId w:val="26"/>
  </w:num>
  <w:num w:numId="17" w16cid:durableId="2060130551">
    <w:abstractNumId w:val="9"/>
  </w:num>
  <w:num w:numId="18" w16cid:durableId="944579437">
    <w:abstractNumId w:val="32"/>
  </w:num>
  <w:num w:numId="19" w16cid:durableId="6665959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3"/>
  </w:num>
  <w:num w:numId="21" w16cid:durableId="1167942206">
    <w:abstractNumId w:val="30"/>
  </w:num>
  <w:num w:numId="22" w16cid:durableId="1904370423">
    <w:abstractNumId w:val="8"/>
  </w:num>
  <w:num w:numId="23" w16cid:durableId="288247938">
    <w:abstractNumId w:val="27"/>
  </w:num>
  <w:num w:numId="24" w16cid:durableId="1685744484">
    <w:abstractNumId w:val="14"/>
  </w:num>
  <w:num w:numId="25" w16cid:durableId="803233518">
    <w:abstractNumId w:val="31"/>
  </w:num>
  <w:num w:numId="26" w16cid:durableId="473988032">
    <w:abstractNumId w:val="5"/>
  </w:num>
  <w:num w:numId="27" w16cid:durableId="1017578352">
    <w:abstractNumId w:val="24"/>
  </w:num>
  <w:num w:numId="28" w16cid:durableId="318701969">
    <w:abstractNumId w:val="17"/>
  </w:num>
  <w:num w:numId="29" w16cid:durableId="917135663">
    <w:abstractNumId w:val="1"/>
  </w:num>
  <w:num w:numId="30" w16cid:durableId="222252641">
    <w:abstractNumId w:val="29"/>
  </w:num>
  <w:num w:numId="31" w16cid:durableId="406466719">
    <w:abstractNumId w:val="7"/>
  </w:num>
  <w:num w:numId="32" w16cid:durableId="300841021">
    <w:abstractNumId w:val="22"/>
  </w:num>
  <w:num w:numId="33" w16cid:durableId="268396084">
    <w:abstractNumId w:val="34"/>
  </w:num>
  <w:num w:numId="34" w16cid:durableId="802425646">
    <w:abstractNumId w:val="18"/>
  </w:num>
  <w:num w:numId="35" w16cid:durableId="409617536">
    <w:abstractNumId w:val="15"/>
  </w:num>
  <w:num w:numId="36" w16cid:durableId="894848880">
    <w:abstractNumId w:val="2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C7229"/>
    <w:rsid w:val="000D0015"/>
    <w:rsid w:val="000E511D"/>
    <w:rsid w:val="000E62A8"/>
    <w:rsid w:val="000F69EB"/>
    <w:rsid w:val="00104E1F"/>
    <w:rsid w:val="00106790"/>
    <w:rsid w:val="00141733"/>
    <w:rsid w:val="00171384"/>
    <w:rsid w:val="001B3C23"/>
    <w:rsid w:val="001C74AA"/>
    <w:rsid w:val="001E180A"/>
    <w:rsid w:val="001F16C5"/>
    <w:rsid w:val="00206853"/>
    <w:rsid w:val="00230C42"/>
    <w:rsid w:val="0023448E"/>
    <w:rsid w:val="0023567D"/>
    <w:rsid w:val="002538A6"/>
    <w:rsid w:val="00256951"/>
    <w:rsid w:val="00274D1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414AD"/>
    <w:rsid w:val="00362CE3"/>
    <w:rsid w:val="00373FE8"/>
    <w:rsid w:val="00387C28"/>
    <w:rsid w:val="00395139"/>
    <w:rsid w:val="00396F0E"/>
    <w:rsid w:val="003B555D"/>
    <w:rsid w:val="003C7561"/>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87281"/>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242C9"/>
    <w:rsid w:val="0093009D"/>
    <w:rsid w:val="00932E8D"/>
    <w:rsid w:val="00937D94"/>
    <w:rsid w:val="00946288"/>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4669E"/>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91D43"/>
    <w:rsid w:val="00C96480"/>
    <w:rsid w:val="00CA5359"/>
    <w:rsid w:val="00CB1C55"/>
    <w:rsid w:val="00CB273D"/>
    <w:rsid w:val="00CB5C10"/>
    <w:rsid w:val="00CB6B38"/>
    <w:rsid w:val="00CC56AD"/>
    <w:rsid w:val="00CD2658"/>
    <w:rsid w:val="00CE31C6"/>
    <w:rsid w:val="00D002B3"/>
    <w:rsid w:val="00D060A2"/>
    <w:rsid w:val="00D11969"/>
    <w:rsid w:val="00D1206A"/>
    <w:rsid w:val="00D13202"/>
    <w:rsid w:val="00D1512C"/>
    <w:rsid w:val="00D30DAF"/>
    <w:rsid w:val="00D41AF9"/>
    <w:rsid w:val="00D5278E"/>
    <w:rsid w:val="00D75978"/>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0679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1644</Words>
  <Characters>9374</Characters>
  <Application>Microsoft Office Word</Application>
  <DocSecurity>0</DocSecurity>
  <Lines>78</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10997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4</cp:revision>
  <dcterms:created xsi:type="dcterms:W3CDTF">2023-11-27T17:33:00Z</dcterms:created>
  <dcterms:modified xsi:type="dcterms:W3CDTF">2024-04-18T14:18:00Z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